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130D9" w14:textId="77777777" w:rsidR="00C721DC" w:rsidRPr="00814AC8" w:rsidRDefault="00A553BE" w:rsidP="00A553BE">
      <w:pPr>
        <w:spacing w:after="0"/>
        <w:jc w:val="center"/>
        <w:rPr>
          <w:sz w:val="32"/>
        </w:rPr>
      </w:pPr>
      <w:bookmarkStart w:id="0" w:name="_GoBack"/>
      <w:bookmarkEnd w:id="0"/>
      <w:r w:rsidRPr="00814AC8">
        <w:rPr>
          <w:b/>
          <w:sz w:val="40"/>
        </w:rPr>
        <w:t>Lejre Stationsbys Vandværk a</w:t>
      </w:r>
      <w:r w:rsidR="008557BE" w:rsidRPr="00814AC8">
        <w:rPr>
          <w:b/>
          <w:sz w:val="40"/>
        </w:rPr>
        <w:t>.</w:t>
      </w:r>
      <w:r w:rsidRPr="00814AC8">
        <w:rPr>
          <w:b/>
          <w:sz w:val="40"/>
        </w:rPr>
        <w:t>m</w:t>
      </w:r>
      <w:r w:rsidR="008557BE" w:rsidRPr="00814AC8">
        <w:rPr>
          <w:b/>
          <w:sz w:val="40"/>
        </w:rPr>
        <w:t>.</w:t>
      </w:r>
      <w:r w:rsidRPr="00814AC8">
        <w:rPr>
          <w:b/>
          <w:sz w:val="40"/>
        </w:rPr>
        <w:t>b</w:t>
      </w:r>
      <w:r w:rsidR="008557BE" w:rsidRPr="00814AC8">
        <w:rPr>
          <w:b/>
          <w:sz w:val="40"/>
        </w:rPr>
        <w:t>.</w:t>
      </w:r>
      <w:r w:rsidRPr="00814AC8">
        <w:rPr>
          <w:b/>
          <w:sz w:val="40"/>
        </w:rPr>
        <w:t>a</w:t>
      </w:r>
      <w:r w:rsidRPr="00814AC8">
        <w:rPr>
          <w:sz w:val="32"/>
        </w:rPr>
        <w:t>.</w:t>
      </w:r>
    </w:p>
    <w:p w14:paraId="009BCAA1" w14:textId="77777777" w:rsidR="000C68DF" w:rsidRDefault="000C68DF" w:rsidP="00A553BE">
      <w:pPr>
        <w:spacing w:after="0"/>
        <w:jc w:val="center"/>
      </w:pPr>
    </w:p>
    <w:p w14:paraId="73B93523" w14:textId="77777777" w:rsidR="000C68DF" w:rsidRDefault="000C68DF" w:rsidP="00A553BE">
      <w:pPr>
        <w:spacing w:after="0"/>
        <w:jc w:val="center"/>
      </w:pPr>
    </w:p>
    <w:p w14:paraId="233877D4" w14:textId="77777777" w:rsidR="000C68DF" w:rsidRDefault="000C68DF" w:rsidP="00A553BE">
      <w:pPr>
        <w:spacing w:after="0"/>
        <w:jc w:val="center"/>
      </w:pPr>
      <w:r w:rsidRPr="000C68DF">
        <w:rPr>
          <w:noProof/>
          <w:lang w:eastAsia="da-DK"/>
        </w:rPr>
        <w:drawing>
          <wp:inline distT="0" distB="0" distL="0" distR="0" wp14:anchorId="7261A25E" wp14:editId="269ED228">
            <wp:extent cx="3313785" cy="1287475"/>
            <wp:effectExtent l="0" t="0" r="1270" b="8255"/>
            <wp:docPr id="4" name="Billede 3" descr="http://lejrevand.dk/____impro/1/onewebmedia/DSC_6677_.jpg?etag=%22W%2F%22%20%22347c9-5363e6e0%22&amp;sourceContentType=image%2Fjpeg&amp;ignoreAspectRatio&amp;resize=947%2B633&amp;extract=1%2B112%2B946%2B387&amp;quality=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 descr="http://lejrevand.dk/____impro/1/onewebmedia/DSC_6677_.jpg?etag=%22W%2F%22%20%22347c9-5363e6e0%22&amp;sourceContentType=image%2Fjpeg&amp;ignoreAspectRatio&amp;resize=947%2B633&amp;extract=1%2B112%2B946%2B387&amp;quality=8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1" r="24920" b="25212"/>
                    <a:stretch/>
                  </pic:blipFill>
                  <pic:spPr bwMode="auto">
                    <a:xfrm>
                      <a:off x="0" y="0"/>
                      <a:ext cx="3317934" cy="128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9C5A0" w14:textId="77777777" w:rsidR="001D065C" w:rsidRDefault="001D065C" w:rsidP="001D065C">
      <w:pPr>
        <w:spacing w:after="0"/>
        <w:jc w:val="center"/>
      </w:pPr>
      <w:r>
        <w:t>Grundet Covid-19 og risiko for fastholdelse af forsamlingsforbuddet</w:t>
      </w:r>
    </w:p>
    <w:p w14:paraId="36FF5B26" w14:textId="77777777" w:rsidR="001D065C" w:rsidRDefault="001D065C" w:rsidP="001D065C">
      <w:pPr>
        <w:spacing w:after="0"/>
        <w:jc w:val="center"/>
      </w:pPr>
      <w:r>
        <w:t>afholdes</w:t>
      </w:r>
    </w:p>
    <w:p w14:paraId="7D589A57" w14:textId="77777777" w:rsidR="001D065C" w:rsidRPr="00A553BE" w:rsidRDefault="001D065C" w:rsidP="001D065C">
      <w:pPr>
        <w:spacing w:after="0"/>
        <w:jc w:val="center"/>
        <w:rPr>
          <w:sz w:val="28"/>
        </w:rPr>
      </w:pPr>
      <w:r w:rsidRPr="00A553BE">
        <w:rPr>
          <w:sz w:val="28"/>
        </w:rPr>
        <w:t>GENERALFORSAMLING</w:t>
      </w:r>
      <w:r w:rsidR="00807AB0">
        <w:rPr>
          <w:sz w:val="28"/>
        </w:rPr>
        <w:t xml:space="preserve"> IKKE</w:t>
      </w:r>
    </w:p>
    <w:p w14:paraId="4B25FE21" w14:textId="77777777" w:rsidR="001D065C" w:rsidRDefault="001D065C" w:rsidP="001D065C">
      <w:pPr>
        <w:spacing w:after="0"/>
        <w:jc w:val="center"/>
      </w:pPr>
      <w:r>
        <w:t>på ordinær</w:t>
      </w:r>
      <w:r w:rsidR="006F2365">
        <w:t xml:space="preserve"> </w:t>
      </w:r>
      <w:r>
        <w:t>vis</w:t>
      </w:r>
    </w:p>
    <w:p w14:paraId="0B932204" w14:textId="77777777" w:rsidR="001D065C" w:rsidRDefault="001D065C" w:rsidP="001D065C">
      <w:pPr>
        <w:spacing w:after="0"/>
        <w:jc w:val="center"/>
      </w:pPr>
      <w:r>
        <w:t xml:space="preserve">Regnskab, information om vandets kvalitet og formandens beretning kan </w:t>
      </w:r>
    </w:p>
    <w:p w14:paraId="268CA7C1" w14:textId="77777777" w:rsidR="001D065C" w:rsidRDefault="001D065C" w:rsidP="001D065C">
      <w:pPr>
        <w:spacing w:after="0"/>
        <w:jc w:val="center"/>
      </w:pPr>
      <w:r>
        <w:t xml:space="preserve"> kan hentes i overensstemmelse med vedtægter på</w:t>
      </w:r>
    </w:p>
    <w:p w14:paraId="7D0C68B5" w14:textId="77777777" w:rsidR="001D065C" w:rsidRDefault="0048279D" w:rsidP="001D065C">
      <w:pPr>
        <w:spacing w:after="0"/>
        <w:jc w:val="center"/>
      </w:pPr>
      <w:hyperlink r:id="rId5" w:history="1">
        <w:r w:rsidR="001D065C" w:rsidRPr="003B3E48">
          <w:rPr>
            <w:rStyle w:val="Hyperlink"/>
          </w:rPr>
          <w:t>www.lejrevand.dk</w:t>
        </w:r>
      </w:hyperlink>
    </w:p>
    <w:p w14:paraId="6019E089" w14:textId="77777777" w:rsidR="001D065C" w:rsidRDefault="001D065C" w:rsidP="001D065C">
      <w:pPr>
        <w:spacing w:after="0"/>
        <w:jc w:val="center"/>
      </w:pPr>
      <w:r>
        <w:t xml:space="preserve">fra den </w:t>
      </w:r>
      <w:r w:rsidRPr="000104BD">
        <w:rPr>
          <w:color w:val="000000" w:themeColor="text1"/>
        </w:rPr>
        <w:t>4.</w:t>
      </w:r>
      <w:r>
        <w:rPr>
          <w:color w:val="000000" w:themeColor="text1"/>
        </w:rPr>
        <w:t xml:space="preserve"> marts 2021</w:t>
      </w:r>
    </w:p>
    <w:p w14:paraId="5BC7E07A" w14:textId="77777777" w:rsidR="001D065C" w:rsidRPr="00A553BE" w:rsidRDefault="001D065C" w:rsidP="001D065C">
      <w:pPr>
        <w:spacing w:after="0"/>
        <w:jc w:val="center"/>
        <w:rPr>
          <w:b/>
          <w:sz w:val="32"/>
        </w:rPr>
      </w:pPr>
      <w:r w:rsidRPr="00A553BE">
        <w:rPr>
          <w:b/>
          <w:sz w:val="32"/>
        </w:rPr>
        <w:t>Bestyrelsen</w:t>
      </w:r>
    </w:p>
    <w:p w14:paraId="1DFB9A10" w14:textId="77777777" w:rsidR="00814AC8" w:rsidRDefault="00814AC8" w:rsidP="00A553BE">
      <w:pPr>
        <w:spacing w:after="0"/>
        <w:jc w:val="center"/>
        <w:rPr>
          <w:b/>
          <w:sz w:val="32"/>
        </w:rPr>
      </w:pPr>
    </w:p>
    <w:p w14:paraId="5852274F" w14:textId="77777777" w:rsidR="006D0227" w:rsidRDefault="006D0227" w:rsidP="00814AC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8"/>
        </w:rPr>
      </w:pPr>
    </w:p>
    <w:p w14:paraId="62BAF72F" w14:textId="77777777" w:rsidR="00814AC8" w:rsidRPr="00814AC8" w:rsidRDefault="00814AC8" w:rsidP="00814AC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8"/>
        </w:rPr>
      </w:pPr>
      <w:r w:rsidRPr="00814AC8">
        <w:rPr>
          <w:rFonts w:ascii="Arial" w:hAnsi="Arial" w:cs="Arial"/>
          <w:b/>
          <w:bCs/>
          <w:sz w:val="20"/>
          <w:szCs w:val="28"/>
        </w:rPr>
        <w:t>Forbrugerinformation</w:t>
      </w:r>
    </w:p>
    <w:p w14:paraId="39A9BF16" w14:textId="77777777" w:rsidR="00814AC8" w:rsidRPr="00814AC8" w:rsidRDefault="00814AC8" w:rsidP="00814AC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8"/>
        </w:rPr>
      </w:pPr>
    </w:p>
    <w:p w14:paraId="1165EC76" w14:textId="77777777" w:rsidR="00A57F6D" w:rsidRDefault="00A57F6D" w:rsidP="00A57F6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8"/>
        </w:rPr>
      </w:pPr>
    </w:p>
    <w:p w14:paraId="7CDE352F" w14:textId="3279DA7C" w:rsidR="00A57F6D" w:rsidRPr="00A57F6D" w:rsidRDefault="00A57F6D" w:rsidP="00A57F6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8"/>
        </w:rPr>
      </w:pPr>
    </w:p>
    <w:p w14:paraId="40146FE1" w14:textId="3C61DCF1" w:rsidR="00814AC8" w:rsidRDefault="00814AC8" w:rsidP="00A57F6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8"/>
        </w:rPr>
      </w:pPr>
      <w:r w:rsidRPr="00814AC8">
        <w:rPr>
          <w:rFonts w:ascii="Arial" w:hAnsi="Arial" w:cs="Arial"/>
          <w:bCs/>
          <w:sz w:val="20"/>
          <w:szCs w:val="28"/>
        </w:rPr>
        <w:t>Vandværket skal i henhold til vandforsyningsloven orientere om drikkevandets kvalitet.</w:t>
      </w:r>
    </w:p>
    <w:p w14:paraId="6B14F01D" w14:textId="77777777" w:rsidR="002A2412" w:rsidRDefault="002A2412" w:rsidP="00814AC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8"/>
        </w:rPr>
      </w:pPr>
    </w:p>
    <w:p w14:paraId="1D4C7F86" w14:textId="70EAF135" w:rsidR="00814AC8" w:rsidRPr="00A57F6D" w:rsidRDefault="006057A3" w:rsidP="00814AC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8"/>
        </w:rPr>
      </w:pPr>
      <w:r w:rsidRPr="001D065C">
        <w:rPr>
          <w:rFonts w:ascii="Arial" w:hAnsi="Arial" w:cs="Arial"/>
          <w:bCs/>
          <w:color w:val="000000" w:themeColor="text1"/>
          <w:sz w:val="20"/>
          <w:szCs w:val="28"/>
        </w:rPr>
        <w:t>Arsen</w:t>
      </w:r>
      <w:r w:rsidR="00814AC8" w:rsidRPr="001D065C">
        <w:rPr>
          <w:rFonts w:ascii="Arial" w:hAnsi="Arial" w:cs="Arial"/>
          <w:bCs/>
          <w:color w:val="000000" w:themeColor="text1"/>
          <w:sz w:val="20"/>
          <w:szCs w:val="28"/>
        </w:rPr>
        <w:t>:</w:t>
      </w:r>
      <w:r w:rsidR="00814AC8" w:rsidRPr="001D065C">
        <w:rPr>
          <w:rFonts w:ascii="Arial" w:hAnsi="Arial" w:cs="Arial"/>
          <w:bCs/>
          <w:color w:val="000000" w:themeColor="text1"/>
          <w:sz w:val="20"/>
          <w:szCs w:val="28"/>
        </w:rPr>
        <w:tab/>
      </w:r>
      <w:r w:rsidR="00814AC8" w:rsidRPr="001D065C">
        <w:rPr>
          <w:rFonts w:ascii="Arial" w:hAnsi="Arial" w:cs="Arial"/>
          <w:bCs/>
          <w:color w:val="000000" w:themeColor="text1"/>
          <w:sz w:val="20"/>
          <w:szCs w:val="28"/>
        </w:rPr>
        <w:tab/>
      </w:r>
      <w:r w:rsidR="00A57F6D">
        <w:rPr>
          <w:rFonts w:ascii="Arial" w:hAnsi="Arial" w:cs="Arial"/>
          <w:bCs/>
          <w:color w:val="000000" w:themeColor="text1"/>
          <w:sz w:val="20"/>
          <w:szCs w:val="28"/>
        </w:rPr>
        <w:t xml:space="preserve">   </w:t>
      </w:r>
      <w:r w:rsidR="00C32599" w:rsidRPr="001D065C">
        <w:rPr>
          <w:rFonts w:ascii="Arial" w:hAnsi="Arial" w:cs="Arial"/>
          <w:bCs/>
          <w:color w:val="000000" w:themeColor="text1"/>
          <w:sz w:val="20"/>
          <w:szCs w:val="28"/>
        </w:rPr>
        <w:t>0,5</w:t>
      </w:r>
      <w:r w:rsidR="00A57F6D">
        <w:rPr>
          <w:rFonts w:ascii="Arial" w:hAnsi="Arial" w:cs="Arial"/>
          <w:bCs/>
          <w:color w:val="000000" w:themeColor="text1"/>
          <w:sz w:val="20"/>
          <w:szCs w:val="28"/>
        </w:rPr>
        <w:t xml:space="preserve">9 </w:t>
      </w:r>
      <w:proofErr w:type="spellStart"/>
      <w:r w:rsidR="00A57F6D" w:rsidRPr="00A57F6D">
        <w:rPr>
          <w:rFonts w:ascii="Arial" w:hAnsi="Arial" w:cs="Arial"/>
          <w:bCs/>
          <w:sz w:val="20"/>
          <w:szCs w:val="28"/>
        </w:rPr>
        <w:t>μ</w:t>
      </w:r>
      <w:r w:rsidR="00A57F6D" w:rsidRPr="001D065C">
        <w:rPr>
          <w:rFonts w:ascii="Arial" w:hAnsi="Arial" w:cs="Arial"/>
          <w:bCs/>
          <w:color w:val="000000" w:themeColor="text1"/>
          <w:sz w:val="20"/>
          <w:szCs w:val="28"/>
        </w:rPr>
        <w:t>g</w:t>
      </w:r>
      <w:proofErr w:type="spellEnd"/>
      <w:r w:rsidR="00A57F6D" w:rsidRPr="001D065C">
        <w:rPr>
          <w:rFonts w:ascii="Arial" w:hAnsi="Arial" w:cs="Arial"/>
          <w:bCs/>
          <w:color w:val="000000" w:themeColor="text1"/>
          <w:sz w:val="20"/>
          <w:szCs w:val="28"/>
        </w:rPr>
        <w:t>/</w:t>
      </w:r>
      <w:proofErr w:type="gramStart"/>
      <w:r w:rsidR="00A57F6D" w:rsidRPr="001D065C">
        <w:rPr>
          <w:rFonts w:ascii="Arial" w:hAnsi="Arial" w:cs="Arial"/>
          <w:bCs/>
          <w:color w:val="000000" w:themeColor="text1"/>
          <w:sz w:val="20"/>
          <w:szCs w:val="28"/>
        </w:rPr>
        <w:t>l</w:t>
      </w:r>
      <w:r w:rsidR="00C32599" w:rsidRPr="001D065C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  <w:r w:rsidR="00A57F6D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  <w:r w:rsidR="00C32599" w:rsidRPr="001D065C">
        <w:rPr>
          <w:rFonts w:ascii="Arial" w:hAnsi="Arial" w:cs="Arial"/>
          <w:bCs/>
          <w:color w:val="000000" w:themeColor="text1"/>
          <w:sz w:val="20"/>
          <w:szCs w:val="28"/>
        </w:rPr>
        <w:t>(</w:t>
      </w:r>
      <w:proofErr w:type="gramEnd"/>
      <w:r w:rsidR="00C32599" w:rsidRPr="001D065C">
        <w:rPr>
          <w:rFonts w:ascii="Arial" w:hAnsi="Arial" w:cs="Arial"/>
          <w:bCs/>
          <w:color w:val="000000" w:themeColor="text1"/>
          <w:sz w:val="20"/>
          <w:szCs w:val="28"/>
        </w:rPr>
        <w:t xml:space="preserve">max 5 </w:t>
      </w:r>
      <w:proofErr w:type="spellStart"/>
      <w:r w:rsidR="00A57F6D" w:rsidRPr="00A57F6D">
        <w:rPr>
          <w:rFonts w:ascii="Arial" w:hAnsi="Arial" w:cs="Arial"/>
          <w:bCs/>
          <w:sz w:val="20"/>
          <w:szCs w:val="28"/>
        </w:rPr>
        <w:t>μ</w:t>
      </w:r>
      <w:r w:rsidR="00C32599" w:rsidRPr="001D065C">
        <w:rPr>
          <w:rFonts w:ascii="Arial" w:hAnsi="Arial" w:cs="Arial"/>
          <w:bCs/>
          <w:color w:val="000000" w:themeColor="text1"/>
          <w:sz w:val="20"/>
          <w:szCs w:val="28"/>
        </w:rPr>
        <w:t>g</w:t>
      </w:r>
      <w:proofErr w:type="spellEnd"/>
      <w:r w:rsidR="00C32599" w:rsidRPr="001D065C">
        <w:rPr>
          <w:rFonts w:ascii="Arial" w:hAnsi="Arial" w:cs="Arial"/>
          <w:bCs/>
          <w:color w:val="000000" w:themeColor="text1"/>
          <w:sz w:val="20"/>
          <w:szCs w:val="28"/>
        </w:rPr>
        <w:t>/l)</w:t>
      </w:r>
      <w:r w:rsidR="002A2412" w:rsidRPr="001D065C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</w:p>
    <w:p w14:paraId="1AC4FC3E" w14:textId="00347EAF" w:rsidR="00814AC8" w:rsidRPr="006057A3" w:rsidRDefault="00814AC8" w:rsidP="00814AC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8"/>
        </w:rPr>
      </w:pPr>
      <w:r w:rsidRPr="006057A3">
        <w:rPr>
          <w:rFonts w:ascii="Arial" w:hAnsi="Arial" w:cs="Arial"/>
          <w:bCs/>
          <w:color w:val="000000" w:themeColor="text1"/>
          <w:sz w:val="20"/>
          <w:szCs w:val="28"/>
        </w:rPr>
        <w:t xml:space="preserve">Jern: </w:t>
      </w:r>
      <w:r w:rsidRPr="006057A3">
        <w:rPr>
          <w:rFonts w:ascii="Arial" w:hAnsi="Arial" w:cs="Arial"/>
          <w:bCs/>
          <w:color w:val="000000" w:themeColor="text1"/>
          <w:sz w:val="20"/>
          <w:szCs w:val="28"/>
        </w:rPr>
        <w:tab/>
      </w:r>
      <w:r w:rsidR="00A57F6D">
        <w:rPr>
          <w:rFonts w:ascii="Arial" w:hAnsi="Arial" w:cs="Arial"/>
          <w:bCs/>
          <w:color w:val="000000" w:themeColor="text1"/>
          <w:sz w:val="20"/>
          <w:szCs w:val="28"/>
        </w:rPr>
        <w:tab/>
        <w:t xml:space="preserve">&lt; </w:t>
      </w:r>
      <w:r w:rsidRPr="006057A3">
        <w:rPr>
          <w:rFonts w:ascii="Arial" w:hAnsi="Arial" w:cs="Arial"/>
          <w:bCs/>
          <w:color w:val="000000" w:themeColor="text1"/>
          <w:sz w:val="20"/>
          <w:szCs w:val="28"/>
        </w:rPr>
        <w:t>0,01</w:t>
      </w:r>
      <w:r w:rsidR="002A2412" w:rsidRPr="006057A3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  <w:r w:rsidR="00A57F6D" w:rsidRPr="006057A3">
        <w:rPr>
          <w:rFonts w:ascii="Arial" w:hAnsi="Arial" w:cs="Arial"/>
          <w:bCs/>
          <w:color w:val="000000" w:themeColor="text1"/>
          <w:sz w:val="20"/>
          <w:szCs w:val="28"/>
        </w:rPr>
        <w:t>mg/l</w:t>
      </w:r>
      <w:r w:rsidR="00A57F6D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  <w:r w:rsidR="006057A3">
        <w:rPr>
          <w:rFonts w:ascii="Arial" w:hAnsi="Arial" w:cs="Arial"/>
          <w:bCs/>
          <w:color w:val="000000" w:themeColor="text1"/>
          <w:sz w:val="20"/>
          <w:szCs w:val="28"/>
        </w:rPr>
        <w:t xml:space="preserve">(max 0,2 </w:t>
      </w:r>
      <w:r w:rsidRPr="006057A3">
        <w:rPr>
          <w:rFonts w:ascii="Arial" w:hAnsi="Arial" w:cs="Arial"/>
          <w:bCs/>
          <w:color w:val="000000" w:themeColor="text1"/>
          <w:sz w:val="20"/>
          <w:szCs w:val="28"/>
        </w:rPr>
        <w:t>mg/l)</w:t>
      </w:r>
      <w:r w:rsidR="001D065C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</w:p>
    <w:p w14:paraId="120D91B8" w14:textId="78ECBFEF" w:rsidR="00814AC8" w:rsidRPr="006057A3" w:rsidRDefault="006057A3" w:rsidP="00814AC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8"/>
        </w:rPr>
      </w:pPr>
      <w:r w:rsidRPr="006057A3">
        <w:rPr>
          <w:rFonts w:ascii="Arial" w:hAnsi="Arial" w:cs="Arial"/>
          <w:bCs/>
          <w:color w:val="000000" w:themeColor="text1"/>
          <w:sz w:val="20"/>
          <w:szCs w:val="28"/>
        </w:rPr>
        <w:t>Nikkel:</w:t>
      </w:r>
      <w:r w:rsidR="00814AC8" w:rsidRPr="006057A3">
        <w:rPr>
          <w:rFonts w:ascii="Arial" w:hAnsi="Arial" w:cs="Arial"/>
          <w:bCs/>
          <w:color w:val="000000" w:themeColor="text1"/>
          <w:sz w:val="20"/>
          <w:szCs w:val="28"/>
        </w:rPr>
        <w:tab/>
      </w:r>
      <w:r w:rsidR="00814AC8" w:rsidRPr="006057A3">
        <w:rPr>
          <w:rFonts w:ascii="Arial" w:hAnsi="Arial" w:cs="Arial"/>
          <w:bCs/>
          <w:color w:val="000000" w:themeColor="text1"/>
          <w:sz w:val="20"/>
          <w:szCs w:val="28"/>
        </w:rPr>
        <w:tab/>
      </w:r>
      <w:r w:rsidR="00A57F6D">
        <w:rPr>
          <w:rFonts w:ascii="Arial" w:hAnsi="Arial" w:cs="Arial"/>
          <w:bCs/>
          <w:color w:val="000000" w:themeColor="text1"/>
          <w:sz w:val="20"/>
          <w:szCs w:val="28"/>
        </w:rPr>
        <w:t xml:space="preserve">   </w:t>
      </w:r>
      <w:r w:rsidRPr="006057A3">
        <w:rPr>
          <w:rFonts w:ascii="Arial" w:hAnsi="Arial" w:cs="Arial"/>
          <w:bCs/>
          <w:color w:val="000000" w:themeColor="text1"/>
          <w:sz w:val="20"/>
          <w:szCs w:val="28"/>
        </w:rPr>
        <w:t>0,</w:t>
      </w:r>
      <w:r w:rsidR="00A57F6D">
        <w:rPr>
          <w:rFonts w:ascii="Arial" w:hAnsi="Arial" w:cs="Arial"/>
          <w:bCs/>
          <w:color w:val="000000" w:themeColor="text1"/>
          <w:sz w:val="20"/>
          <w:szCs w:val="28"/>
        </w:rPr>
        <w:t>99</w:t>
      </w:r>
      <w:r w:rsidRPr="006057A3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  <w:proofErr w:type="spellStart"/>
      <w:r w:rsidR="00A57F6D" w:rsidRPr="00A57F6D">
        <w:rPr>
          <w:rFonts w:ascii="Arial" w:hAnsi="Arial" w:cs="Arial"/>
          <w:bCs/>
          <w:sz w:val="20"/>
          <w:szCs w:val="28"/>
        </w:rPr>
        <w:t>μ</w:t>
      </w:r>
      <w:r w:rsidR="00A57F6D" w:rsidRPr="001D065C">
        <w:rPr>
          <w:rFonts w:ascii="Arial" w:hAnsi="Arial" w:cs="Arial"/>
          <w:bCs/>
          <w:color w:val="000000" w:themeColor="text1"/>
          <w:sz w:val="20"/>
          <w:szCs w:val="28"/>
        </w:rPr>
        <w:t>g</w:t>
      </w:r>
      <w:proofErr w:type="spellEnd"/>
      <w:r w:rsidR="00A57F6D" w:rsidRPr="001D065C">
        <w:rPr>
          <w:rFonts w:ascii="Arial" w:hAnsi="Arial" w:cs="Arial"/>
          <w:bCs/>
          <w:color w:val="000000" w:themeColor="text1"/>
          <w:sz w:val="20"/>
          <w:szCs w:val="28"/>
        </w:rPr>
        <w:t>/</w:t>
      </w:r>
      <w:proofErr w:type="gramStart"/>
      <w:r w:rsidR="00A57F6D" w:rsidRPr="001D065C">
        <w:rPr>
          <w:rFonts w:ascii="Arial" w:hAnsi="Arial" w:cs="Arial"/>
          <w:bCs/>
          <w:color w:val="000000" w:themeColor="text1"/>
          <w:sz w:val="20"/>
          <w:szCs w:val="28"/>
        </w:rPr>
        <w:t>l</w:t>
      </w:r>
      <w:r w:rsidR="00A57F6D" w:rsidRPr="006057A3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  <w:r w:rsidR="00A57F6D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  <w:r w:rsidR="00814AC8" w:rsidRPr="006057A3">
        <w:rPr>
          <w:rFonts w:ascii="Arial" w:hAnsi="Arial" w:cs="Arial"/>
          <w:bCs/>
          <w:color w:val="000000" w:themeColor="text1"/>
          <w:sz w:val="20"/>
          <w:szCs w:val="28"/>
        </w:rPr>
        <w:t>(</w:t>
      </w:r>
      <w:proofErr w:type="gramEnd"/>
      <w:r w:rsidR="00814AC8" w:rsidRPr="006057A3">
        <w:rPr>
          <w:rFonts w:ascii="Arial" w:hAnsi="Arial" w:cs="Arial"/>
          <w:bCs/>
          <w:color w:val="000000" w:themeColor="text1"/>
          <w:sz w:val="20"/>
          <w:szCs w:val="28"/>
        </w:rPr>
        <w:t xml:space="preserve">max </w:t>
      </w:r>
      <w:r w:rsidRPr="006057A3">
        <w:rPr>
          <w:rFonts w:ascii="Arial" w:hAnsi="Arial" w:cs="Arial"/>
          <w:bCs/>
          <w:color w:val="000000" w:themeColor="text1"/>
          <w:sz w:val="20"/>
          <w:szCs w:val="28"/>
        </w:rPr>
        <w:t>20</w:t>
      </w:r>
      <w:r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  <w:proofErr w:type="spellStart"/>
      <w:r w:rsidR="00A57F6D" w:rsidRPr="00A57F6D">
        <w:rPr>
          <w:rFonts w:ascii="Arial" w:hAnsi="Arial" w:cs="Arial"/>
          <w:bCs/>
          <w:sz w:val="20"/>
          <w:szCs w:val="28"/>
        </w:rPr>
        <w:t>μ</w:t>
      </w:r>
      <w:r w:rsidR="00A57F6D" w:rsidRPr="001D065C">
        <w:rPr>
          <w:rFonts w:ascii="Arial" w:hAnsi="Arial" w:cs="Arial"/>
          <w:bCs/>
          <w:color w:val="000000" w:themeColor="text1"/>
          <w:sz w:val="20"/>
          <w:szCs w:val="28"/>
        </w:rPr>
        <w:t>g</w:t>
      </w:r>
      <w:proofErr w:type="spellEnd"/>
      <w:r w:rsidR="00A57F6D" w:rsidRPr="001D065C">
        <w:rPr>
          <w:rFonts w:ascii="Arial" w:hAnsi="Arial" w:cs="Arial"/>
          <w:bCs/>
          <w:color w:val="000000" w:themeColor="text1"/>
          <w:sz w:val="20"/>
          <w:szCs w:val="28"/>
        </w:rPr>
        <w:t>/l</w:t>
      </w:r>
      <w:r w:rsidR="00814AC8" w:rsidRPr="006057A3">
        <w:rPr>
          <w:rFonts w:ascii="Arial" w:hAnsi="Arial" w:cs="Arial"/>
          <w:bCs/>
          <w:color w:val="000000" w:themeColor="text1"/>
          <w:sz w:val="20"/>
          <w:szCs w:val="28"/>
        </w:rPr>
        <w:t>)</w:t>
      </w:r>
      <w:r w:rsidR="001D065C">
        <w:rPr>
          <w:rFonts w:ascii="Arial" w:hAnsi="Arial" w:cs="Arial"/>
          <w:bCs/>
          <w:color w:val="000000" w:themeColor="text1"/>
          <w:sz w:val="20"/>
          <w:szCs w:val="28"/>
        </w:rPr>
        <w:t xml:space="preserve"> </w:t>
      </w:r>
    </w:p>
    <w:p w14:paraId="2D9C065A" w14:textId="77777777" w:rsidR="00814AC8" w:rsidRPr="00814AC8" w:rsidRDefault="00814AC8" w:rsidP="00814AC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8"/>
        </w:rPr>
      </w:pPr>
    </w:p>
    <w:p w14:paraId="55AC819C" w14:textId="2D8C3527" w:rsidR="00814AC8" w:rsidRPr="00814AC8" w:rsidRDefault="00814AC8" w:rsidP="00814AC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8"/>
        </w:rPr>
      </w:pPr>
      <w:r w:rsidRPr="00814AC8">
        <w:rPr>
          <w:rFonts w:ascii="Arial" w:hAnsi="Arial" w:cs="Arial"/>
          <w:bCs/>
          <w:sz w:val="20"/>
          <w:szCs w:val="28"/>
        </w:rPr>
        <w:t>Der er ikke målt bakterier i drikkevandet</w:t>
      </w:r>
      <w:r w:rsidR="001D065C">
        <w:rPr>
          <w:rFonts w:ascii="Arial" w:hAnsi="Arial" w:cs="Arial"/>
          <w:bCs/>
          <w:sz w:val="20"/>
          <w:szCs w:val="28"/>
        </w:rPr>
        <w:t xml:space="preserve">  </w:t>
      </w:r>
    </w:p>
    <w:p w14:paraId="55F5327C" w14:textId="76DFEEA8" w:rsidR="00814AC8" w:rsidRPr="00814AC8" w:rsidRDefault="00814AC8" w:rsidP="00814A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16"/>
          <w:szCs w:val="22"/>
        </w:rPr>
      </w:pPr>
      <w:r w:rsidRPr="00814AC8">
        <w:rPr>
          <w:rFonts w:ascii="Arial" w:hAnsi="Arial" w:cs="Arial"/>
          <w:bCs/>
          <w:sz w:val="20"/>
          <w:szCs w:val="28"/>
        </w:rPr>
        <w:t>Der er ikke konstateret overskridelser af grænseværdierne for pesticider</w:t>
      </w:r>
      <w:r w:rsidR="001D065C">
        <w:rPr>
          <w:rFonts w:ascii="Arial" w:hAnsi="Arial" w:cs="Arial"/>
          <w:bCs/>
          <w:sz w:val="20"/>
          <w:szCs w:val="28"/>
        </w:rPr>
        <w:t xml:space="preserve"> </w:t>
      </w:r>
    </w:p>
    <w:p w14:paraId="3A9E9FB4" w14:textId="07D3ACE7" w:rsidR="00FB7E9A" w:rsidRPr="00FB7E9A" w:rsidRDefault="00814AC8" w:rsidP="000C68DF">
      <w:pPr>
        <w:spacing w:after="0"/>
        <w:rPr>
          <w:rFonts w:ascii="Arial" w:hAnsi="Arial" w:cs="Arial"/>
          <w:bCs/>
          <w:sz w:val="20"/>
          <w:szCs w:val="28"/>
        </w:rPr>
      </w:pPr>
      <w:r w:rsidRPr="00814AC8">
        <w:rPr>
          <w:rFonts w:ascii="Arial" w:hAnsi="Arial" w:cs="Arial"/>
          <w:bCs/>
          <w:sz w:val="20"/>
          <w:szCs w:val="28"/>
        </w:rPr>
        <w:t xml:space="preserve">Analyserne findes på hjemmesiden </w:t>
      </w:r>
      <w:hyperlink r:id="rId6" w:history="1">
        <w:r w:rsidRPr="00814AC8">
          <w:rPr>
            <w:rStyle w:val="Hyperlink"/>
            <w:sz w:val="20"/>
          </w:rPr>
          <w:t>www.lejrevand.dk</w:t>
        </w:r>
      </w:hyperlink>
      <w:r w:rsidRPr="00814AC8">
        <w:rPr>
          <w:rFonts w:ascii="Arial" w:hAnsi="Arial" w:cs="Arial"/>
          <w:bCs/>
          <w:sz w:val="20"/>
          <w:szCs w:val="28"/>
        </w:rPr>
        <w:t xml:space="preserve"> under arkiv.</w:t>
      </w:r>
      <w:r w:rsidR="001D065C">
        <w:rPr>
          <w:rFonts w:ascii="Arial" w:hAnsi="Arial" w:cs="Arial"/>
          <w:bCs/>
          <w:sz w:val="20"/>
          <w:szCs w:val="28"/>
        </w:rPr>
        <w:t xml:space="preserve"> </w:t>
      </w:r>
    </w:p>
    <w:sectPr w:rsidR="00FB7E9A" w:rsidRPr="00FB7E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BE"/>
    <w:rsid w:val="000C68DF"/>
    <w:rsid w:val="000F0197"/>
    <w:rsid w:val="00150F66"/>
    <w:rsid w:val="001D065C"/>
    <w:rsid w:val="002A2412"/>
    <w:rsid w:val="002B2750"/>
    <w:rsid w:val="00463090"/>
    <w:rsid w:val="0048279D"/>
    <w:rsid w:val="006057A3"/>
    <w:rsid w:val="00640EC5"/>
    <w:rsid w:val="006D0227"/>
    <w:rsid w:val="006F2365"/>
    <w:rsid w:val="00807AB0"/>
    <w:rsid w:val="00814AC8"/>
    <w:rsid w:val="00821A53"/>
    <w:rsid w:val="008557BE"/>
    <w:rsid w:val="008D1C48"/>
    <w:rsid w:val="00966FE8"/>
    <w:rsid w:val="00A156AE"/>
    <w:rsid w:val="00A553BE"/>
    <w:rsid w:val="00A57F6D"/>
    <w:rsid w:val="00AE1D12"/>
    <w:rsid w:val="00B17DF8"/>
    <w:rsid w:val="00BE2755"/>
    <w:rsid w:val="00C32599"/>
    <w:rsid w:val="00C721DC"/>
    <w:rsid w:val="00D97113"/>
    <w:rsid w:val="00E04B65"/>
    <w:rsid w:val="00E04CC2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0399"/>
  <w15:docId w15:val="{1AB57BD1-B30D-3742-AEFB-83C00E2F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966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553BE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66FE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msonormal">
    <w:name w:val="x_msonormal"/>
    <w:basedOn w:val="Normal"/>
    <w:rsid w:val="008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8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A57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jrevand.dk" TargetMode="External"/><Relationship Id="rId5" Type="http://schemas.openxmlformats.org/officeDocument/2006/relationships/hyperlink" Target="http://www.lejrevan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703</Characters>
  <Application>Microsoft Office Word</Application>
  <DocSecurity>0</DocSecurity>
  <Lines>33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Thomas Hors</cp:lastModifiedBy>
  <cp:revision>2</cp:revision>
  <dcterms:created xsi:type="dcterms:W3CDTF">2021-02-22T08:42:00Z</dcterms:created>
  <dcterms:modified xsi:type="dcterms:W3CDTF">2021-02-22T08:42:00Z</dcterms:modified>
</cp:coreProperties>
</file>